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E0" w:rsidRPr="003A5EF1" w:rsidRDefault="00465CE0" w:rsidP="00465CE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20.11</w:t>
      </w:r>
      <w:r w:rsidRPr="003A5EF1">
        <w:rPr>
          <w:rFonts w:ascii="Arial" w:hAnsi="Arial" w:cs="Arial"/>
          <w:b/>
          <w:bCs/>
          <w:kern w:val="28"/>
          <w:sz w:val="32"/>
          <w:szCs w:val="32"/>
        </w:rPr>
        <w:t>.201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Pr="003A5EF1">
        <w:rPr>
          <w:rFonts w:ascii="Arial" w:hAnsi="Arial" w:cs="Arial"/>
          <w:b/>
          <w:bCs/>
          <w:kern w:val="28"/>
          <w:sz w:val="32"/>
          <w:szCs w:val="32"/>
        </w:rPr>
        <w:t xml:space="preserve"> г. № 1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</w:p>
    <w:p w:rsidR="00465CE0" w:rsidRPr="009E4F69" w:rsidRDefault="00465CE0" w:rsidP="00465CE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65CE0" w:rsidRPr="009E4F69" w:rsidRDefault="00465CE0" w:rsidP="00465CE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65CE0" w:rsidRPr="008711DA" w:rsidRDefault="00465CE0" w:rsidP="00465C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465CE0" w:rsidRDefault="00465CE0" w:rsidP="00465CE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465CE0" w:rsidRPr="00BC77C9" w:rsidRDefault="00465CE0" w:rsidP="00465CE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E4F69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465CE0" w:rsidRPr="007363C9" w:rsidRDefault="00465CE0" w:rsidP="00465C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C77C9"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C77C9">
        <w:rPr>
          <w:rFonts w:ascii="Arial" w:hAnsi="Arial" w:cs="Arial"/>
          <w:b/>
          <w:sz w:val="32"/>
          <w:szCs w:val="32"/>
        </w:rPr>
        <w:t>ОБРАЗОВАНИЯ «ХОХОРСК»</w:t>
      </w:r>
    </w:p>
    <w:p w:rsidR="00465CE0" w:rsidRPr="007363C9" w:rsidRDefault="00465CE0" w:rsidP="00465C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proofErr w:type="gramStart"/>
      <w:r w:rsidRPr="007363C9">
        <w:rPr>
          <w:rFonts w:ascii="Arial" w:eastAsia="Times New Roman" w:hAnsi="Arial" w:cs="Arial"/>
          <w:color w:val="000000"/>
          <w:sz w:val="24"/>
          <w:szCs w:val="24"/>
        </w:rPr>
        <w:t>Руководствуясь п. 1 ст. 4, ст. 5, п. 4 ст. 12, ст.ст. 15, 17, главой 32 «Налог на имущество физических лиц» Налогового кодекса РФ, ст.ст. 14, 17,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«Хохорск»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 Дума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  <w:proofErr w:type="gramEnd"/>
    </w:p>
    <w:p w:rsidR="00465CE0" w:rsidRPr="007363C9" w:rsidRDefault="00465CE0" w:rsidP="00465C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7363C9">
        <w:rPr>
          <w:rFonts w:ascii="Arial" w:eastAsia="Times New Roman" w:hAnsi="Arial" w:cs="Arial"/>
          <w:color w:val="000000"/>
          <w:sz w:val="32"/>
          <w:szCs w:val="32"/>
        </w:rPr>
        <w:t>РЕШИЛА: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1. Установить и ввести в действие с 1 января 2019 года налог на имущество физических лиц на территории муниципального образования «Хохорск».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2. Утвердить Положение о налоге на имущество физических лиц на территории муниципального образования «Хохорск» (Приложение № 1).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3.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4. Признать утратившим силу со дня вступления в силу настоящего решения, решение Думы МО «</w:t>
      </w:r>
      <w:r>
        <w:rPr>
          <w:rFonts w:ascii="Arial" w:eastAsia="Times New Roman" w:hAnsi="Arial" w:cs="Arial"/>
          <w:color w:val="000000"/>
          <w:sz w:val="24"/>
          <w:szCs w:val="24"/>
        </w:rPr>
        <w:t>Хохорск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» от  </w:t>
      </w:r>
      <w:r>
        <w:rPr>
          <w:rFonts w:ascii="Arial" w:eastAsia="Times New Roman" w:hAnsi="Arial" w:cs="Arial"/>
          <w:color w:val="000000"/>
          <w:sz w:val="24"/>
          <w:szCs w:val="24"/>
        </w:rPr>
        <w:t>20.10.2017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г. № </w:t>
      </w:r>
      <w:r>
        <w:rPr>
          <w:rFonts w:ascii="Arial" w:eastAsia="Times New Roman" w:hAnsi="Arial" w:cs="Arial"/>
          <w:color w:val="000000"/>
          <w:sz w:val="24"/>
          <w:szCs w:val="24"/>
        </w:rPr>
        <w:t>174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 «О налоге на имущество физических лиц на территории МО «</w:t>
      </w:r>
      <w:r>
        <w:rPr>
          <w:rFonts w:ascii="Arial" w:eastAsia="Times New Roman" w:hAnsi="Arial" w:cs="Arial"/>
          <w:color w:val="000000"/>
          <w:sz w:val="24"/>
          <w:szCs w:val="24"/>
        </w:rPr>
        <w:t>Хохорск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5. Администрации МО «Хохорск» опубликовать настоящее решение с прилож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ением в муниципальном вестнике 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 и на официальном сайте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>» в сети интернет.</w:t>
      </w:r>
    </w:p>
    <w:p w:rsidR="00465CE0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6. В течение 5 дней с момента принятия направить настоящее решение в МИ ФНС № 16 по Иркутской области.</w:t>
      </w:r>
    </w:p>
    <w:p w:rsidR="00465CE0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65CE0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65CE0" w:rsidRDefault="00465CE0" w:rsidP="00465C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 «Хохорск»</w:t>
      </w:r>
    </w:p>
    <w:p w:rsidR="00465CE0" w:rsidRPr="007363C9" w:rsidRDefault="00465CE0" w:rsidP="00465C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Э.И. Коняев</w:t>
      </w:r>
    </w:p>
    <w:p w:rsidR="00465CE0" w:rsidRDefault="00465CE0" w:rsidP="00465CE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465CE0" w:rsidRPr="007363C9" w:rsidRDefault="00465CE0" w:rsidP="00465CE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7363C9">
        <w:rPr>
          <w:rFonts w:ascii="Courier New" w:eastAsia="Times New Roman" w:hAnsi="Courier New" w:cs="Courier New"/>
          <w:color w:val="000000"/>
        </w:rPr>
        <w:t xml:space="preserve">Приложение к решению Думы </w:t>
      </w:r>
    </w:p>
    <w:p w:rsidR="00465CE0" w:rsidRDefault="00465CE0" w:rsidP="00465CE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7363C9">
        <w:rPr>
          <w:rFonts w:ascii="Courier New" w:eastAsia="Times New Roman" w:hAnsi="Courier New" w:cs="Courier New"/>
          <w:color w:val="000000"/>
        </w:rPr>
        <w:t>МО «Хохорск»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7363C9">
        <w:rPr>
          <w:rFonts w:ascii="Courier New" w:eastAsia="Times New Roman" w:hAnsi="Courier New" w:cs="Courier New"/>
          <w:color w:val="000000"/>
        </w:rPr>
        <w:t>от 20.11.2018 г. №11</w:t>
      </w:r>
    </w:p>
    <w:p w:rsidR="00465CE0" w:rsidRPr="007363C9" w:rsidRDefault="00465CE0" w:rsidP="00465CE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:rsidR="00465CE0" w:rsidRPr="007363C9" w:rsidRDefault="00465CE0" w:rsidP="00465C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ПОЛОЖЕНИЕ О НАЛОГЕ НА ИМУЩЕСТВО ФИЗИЧЕСКИХ ЛИЦ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t>НА ТЕРРИТОРИИ МУНИЦИПАЛЬНОГО ОБРАЗОВАНИЯ «ХОХОРСК»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1. ОБЩИЕ ПОЛОЖЕНИЯ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«Хохорск» определяются </w:t>
      </w:r>
      <w:r w:rsidRPr="007363C9">
        <w:rPr>
          <w:rFonts w:ascii="Arial" w:eastAsia="Times New Roman" w:hAnsi="Arial" w:cs="Arial"/>
          <w:color w:val="000000"/>
          <w:sz w:val="24"/>
          <w:szCs w:val="24"/>
        </w:rPr>
        <w:lastRenderedPageBreak/>
        <w:t>налоговая база, ставки налога на имущество физических лиц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2. НАЛОГОПЛАТЕЛЬЩИКИ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Кодекса.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3. ОБЪЕКТ НАЛОГООБЛОЖЕНИЯ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3.1. Объектом налогообложения признается расположенное в пределах поселения следующее имущество: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1) жилой дом;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2) квартира, комната;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3) гараж, </w:t>
      </w:r>
      <w:proofErr w:type="spellStart"/>
      <w:r w:rsidRPr="007363C9">
        <w:rPr>
          <w:rFonts w:ascii="Arial" w:eastAsia="Times New Roman" w:hAnsi="Arial" w:cs="Arial"/>
          <w:color w:val="000000"/>
          <w:sz w:val="24"/>
          <w:szCs w:val="24"/>
        </w:rPr>
        <w:t>машино-место</w:t>
      </w:r>
      <w:proofErr w:type="spellEnd"/>
      <w:r w:rsidRPr="007363C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4) единый недвижимый комплекс;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5) объект незавершенного строительства;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6) иные здание, строение, сооружение, помещение. 3.2.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3.3. Не признается объектом налогообложения имущество, входящее в состав общего имущества многоквартирного дома.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4. НАЛОГОВАЯ БАЗА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4.1. 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5. НАЛОГОВЫЕ СТАВКИ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5.1. Налоговая база определяется исходя из инвентаризационной стоимости и налоговые ставки устанавливаются на </w:t>
      </w:r>
      <w:proofErr w:type="gramStart"/>
      <w:r w:rsidRPr="007363C9">
        <w:rPr>
          <w:rFonts w:ascii="Arial" w:eastAsia="Times New Roman" w:hAnsi="Arial" w:cs="Arial"/>
          <w:color w:val="000000"/>
          <w:sz w:val="24"/>
          <w:szCs w:val="24"/>
        </w:rPr>
        <w:t>основе</w:t>
      </w:r>
      <w:proofErr w:type="gramEnd"/>
      <w:r w:rsidRPr="007363C9">
        <w:rPr>
          <w:rFonts w:ascii="Arial" w:eastAsia="Times New Roman" w:hAnsi="Arial" w:cs="Arial"/>
          <w:color w:val="000000"/>
          <w:sz w:val="24"/>
          <w:szCs w:val="24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поселении, в следующих пределах: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465CE0" w:rsidRPr="007363C9" w:rsidTr="00DB06D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0" w:rsidRPr="007363C9" w:rsidRDefault="00465CE0" w:rsidP="00DB06D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63C9">
              <w:rPr>
                <w:rFonts w:ascii="Arial" w:hAnsi="Arial" w:cs="Arial"/>
                <w:sz w:val="24"/>
                <w:szCs w:val="24"/>
                <w:lang w:eastAsia="en-US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0" w:rsidRPr="007363C9" w:rsidRDefault="00465CE0" w:rsidP="00DB06D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63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Ставка налога</w:t>
            </w:r>
          </w:p>
        </w:tc>
      </w:tr>
      <w:tr w:rsidR="00465CE0" w:rsidRPr="007363C9" w:rsidTr="00DB06D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0" w:rsidRPr="007363C9" w:rsidRDefault="00465CE0" w:rsidP="00DB06D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63C9">
              <w:rPr>
                <w:rFonts w:ascii="Arial" w:hAnsi="Arial" w:cs="Arial"/>
                <w:sz w:val="24"/>
                <w:szCs w:val="24"/>
                <w:lang w:eastAsia="en-US"/>
              </w:rPr>
              <w:t>До 300000 рублей включительно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0" w:rsidRPr="007363C9" w:rsidRDefault="00465CE0" w:rsidP="00DB06D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63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0,1 процент</w:t>
            </w:r>
          </w:p>
        </w:tc>
      </w:tr>
      <w:tr w:rsidR="00465CE0" w:rsidRPr="007363C9" w:rsidTr="00DB06D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0" w:rsidRPr="007363C9" w:rsidRDefault="00465CE0" w:rsidP="00DB06D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63C9">
              <w:rPr>
                <w:rFonts w:ascii="Arial" w:hAnsi="Arial" w:cs="Arial"/>
                <w:sz w:val="24"/>
                <w:szCs w:val="24"/>
                <w:lang w:eastAsia="en-US"/>
              </w:rPr>
              <w:t>Свыше 300000 рублей до 500000 рублей включительно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0" w:rsidRPr="007363C9" w:rsidRDefault="00465CE0" w:rsidP="00DB06D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63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0,3 процента</w:t>
            </w:r>
          </w:p>
        </w:tc>
      </w:tr>
      <w:tr w:rsidR="00465CE0" w:rsidRPr="007363C9" w:rsidTr="00DB06D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0" w:rsidRPr="007363C9" w:rsidRDefault="00465CE0" w:rsidP="00DB06D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63C9">
              <w:rPr>
                <w:rFonts w:ascii="Arial" w:hAnsi="Arial" w:cs="Arial"/>
                <w:sz w:val="24"/>
                <w:szCs w:val="24"/>
                <w:lang w:eastAsia="en-US"/>
              </w:rPr>
              <w:t>Свыше 500000 рублей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0" w:rsidRPr="007363C9" w:rsidRDefault="00465CE0" w:rsidP="00DB06D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63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0,4 процента</w:t>
            </w:r>
          </w:p>
        </w:tc>
      </w:tr>
    </w:tbl>
    <w:p w:rsidR="00465CE0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6. ПОРЯДОК И СРОКИ УПЛАТЫ НАЛОГА</w:t>
      </w:r>
    </w:p>
    <w:p w:rsidR="00465CE0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6.1 Порядок и сроки уплаты налога установлены статьей 409 Налогового кодекса Российской Федерации.</w:t>
      </w: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65CE0" w:rsidRPr="007363C9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t>7. НАЛОГОВЫЕ ЛЬГОТЫ</w:t>
      </w:r>
    </w:p>
    <w:p w:rsidR="00465CE0" w:rsidRPr="00F76BAF" w:rsidRDefault="00465CE0" w:rsidP="00465C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363C9">
        <w:rPr>
          <w:rFonts w:ascii="Arial" w:eastAsia="Times New Roman" w:hAnsi="Arial" w:cs="Arial"/>
          <w:color w:val="000000"/>
          <w:sz w:val="24"/>
          <w:szCs w:val="24"/>
        </w:rPr>
        <w:lastRenderedPageBreak/>
        <w:t>7.1. От уплаты налога на имущество освобождаются физические лица, установленные статьей 407 Налогового Кодекса Российской Федераци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</w:p>
    <w:p w:rsidR="003811A4" w:rsidRDefault="003811A4"/>
    <w:sectPr w:rsidR="0038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CE0"/>
    <w:rsid w:val="003811A4"/>
    <w:rsid w:val="0046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CE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2018-11-27T06:36:00Z</dcterms:created>
  <dcterms:modified xsi:type="dcterms:W3CDTF">2018-11-27T06:36:00Z</dcterms:modified>
</cp:coreProperties>
</file>